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Agora,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US$0.0001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Bin (Tony) Zhao</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CHINA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91,277,391.00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91,277,391.00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91,277,391.00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Includes (a) 76,179,938 Class B ordinary shares held by Much ado Limited, a British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Virgin Islands company where Mr. Bin (Tony) Zhao is the sole director and, as such, has discretionary authority to vote and dispose of the shares held by Much ado Limited in Agora, Inc.; and (b) 7,267,029 Class A ordinary shares and 7,830,424 Class A ordinary shares (as represented by 1,957,606 ADSs) held by YY TZ Limited, a British Virgin Islands company where Mr. Bin (Tony) Zhao is the sole director and, as such, has discretionary authority to vote and dispose of the shares held by YY TZ Limited in Agora, Inc. The percentage of the class of securities beneficially owned by each reporting person is calculated based on 338,199,143 ordinary shares as a single class, being the sum of 262,019,205 Class A ordinary shares and 76,179,938 Class B ordinary shares outstanding as of March 31, 2026, as disclosed in Agora, Inc.'s annual report on Form 20-F for the fiscal year ended December 31, 2025, filed with the Securities and Exchange Commission on April 15, 2026.</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Much ado Limited</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60" w:hanging="1112"/>
        <w:spacing w:after="0"/>
        <w:tabs>
          <w:tab w:leader="none" w:pos="116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60" w:hanging="1112"/>
        <w:spacing w:after="0"/>
        <w:tabs>
          <w:tab w:leader="none" w:pos="11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ind w:left="1160"/>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20" w:lineRule="exact"/>
        <w:rPr>
          <w:sz w:val="20"/>
          <w:szCs w:val="20"/>
          <w:color w:val="auto"/>
        </w:rPr>
      </w:pPr>
    </w:p>
    <w:tbl>
      <w:tblPr>
        <w:tblLayout w:type="fixed"/>
        <w:tblInd w:w="4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00" w:type="dxa"/>
            <w:vAlign w:val="bottom"/>
          </w:tcPr>
          <w:p>
            <w:pPr>
              <w:jc w:val="right"/>
              <w:ind w:right="1632"/>
              <w:spacing w:after="0" w:line="243" w:lineRule="exact"/>
              <w:rPr>
                <w:sz w:val="20"/>
                <w:szCs w:val="20"/>
                <w:color w:val="auto"/>
              </w:rPr>
            </w:pPr>
            <w:r>
              <w:rPr>
                <w:rFonts w:ascii="Times New Roman" w:cs="Times New Roman" w:eastAsia="Times New Roman" w:hAnsi="Times New Roman"/>
                <w:sz w:val="22"/>
                <w:szCs w:val="22"/>
                <w:color w:val="auto"/>
              </w:rPr>
              <w:t>5</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0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380" w:type="dxa"/>
            <w:vAlign w:val="bottom"/>
            <w:vMerge w:val="restart"/>
          </w:tcPr>
          <w:p>
            <w:pPr>
              <w:jc w:val="right"/>
              <w:ind w:right="2032"/>
              <w:spacing w:after="0" w:line="243" w:lineRule="exact"/>
              <w:rPr>
                <w:sz w:val="20"/>
                <w:szCs w:val="20"/>
                <w:color w:val="auto"/>
              </w:rPr>
            </w:pPr>
            <w:r>
              <w:rPr>
                <w:rFonts w:ascii="Times New Roman" w:cs="Times New Roman" w:eastAsia="Times New Roman" w:hAnsi="Times New Roman"/>
                <w:sz w:val="22"/>
                <w:szCs w:val="22"/>
                <w:color w:val="auto"/>
              </w:rPr>
              <w:t>6</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3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rPr>
              <w:t>76,179,938.00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380" w:type="dxa"/>
            <w:vAlign w:val="bottom"/>
            <w:vMerge w:val="restart"/>
          </w:tcPr>
          <w:p>
            <w:pPr>
              <w:jc w:val="right"/>
              <w:ind w:right="2032"/>
              <w:spacing w:after="0"/>
              <w:rPr>
                <w:sz w:val="20"/>
                <w:szCs w:val="20"/>
                <w:color w:val="auto"/>
              </w:rPr>
            </w:pPr>
            <w:r>
              <w:rPr>
                <w:rFonts w:ascii="Times New Roman" w:cs="Times New Roman" w:eastAsia="Times New Roman" w:hAnsi="Times New Roman"/>
                <w:sz w:val="22"/>
                <w:szCs w:val="22"/>
                <w:color w:val="auto"/>
              </w:rPr>
              <w:t>7</w:t>
            </w:r>
          </w:p>
        </w:tc>
        <w:tc>
          <w:tcPr>
            <w:tcW w:w="0" w:type="dxa"/>
            <w:vAlign w:val="bottom"/>
          </w:tcPr>
          <w:p>
            <w:pPr>
              <w:spacing w:after="0"/>
              <w:rPr>
                <w:sz w:val="1"/>
                <w:szCs w:val="1"/>
                <w:color w:val="auto"/>
              </w:rPr>
            </w:pPr>
          </w:p>
        </w:tc>
      </w:tr>
      <w:tr>
        <w:trPr>
          <w:trHeight w:val="133"/>
        </w:trPr>
        <w:tc>
          <w:tcPr>
            <w:tcW w:w="1040" w:type="dxa"/>
            <w:vAlign w:val="bottom"/>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11" w:right="359" w:bottom="0" w:gutter="0" w:footer="0" w:header="0"/>
          <w:type w:val="continuous"/>
        </w:sectPr>
      </w:pPr>
    </w:p>
    <w:p>
      <w:pPr>
        <w:ind w:left="1440"/>
        <w:spacing w:after="0"/>
        <w:rPr>
          <w:sz w:val="20"/>
          <w:szCs w:val="20"/>
          <w:color w:val="auto"/>
        </w:rPr>
      </w:pPr>
      <w:r>
        <w:rPr>
          <w:rFonts w:ascii="Times New Roman" w:cs="Times New Roman" w:eastAsia="Times New Roman" w:hAnsi="Times New Roman"/>
          <w:sz w:val="21"/>
          <w:szCs w:val="21"/>
          <w:color w:val="auto"/>
        </w:rPr>
        <w:t>0.00</w:t>
      </w:r>
    </w:p>
    <w:p>
      <w:pPr>
        <w:sectPr>
          <w:pgSz w:w="11900" w:h="16838" w:orient="portrait"/>
          <w:cols w:equalWidth="0" w:num="1">
            <w:col w:w="11220"/>
          </w:cols>
          <w:pgMar w:left="320" w:top="111" w:right="359" w:bottom="0" w:gutter="0" w:footer="0" w:header="0"/>
          <w:type w:val="continuous"/>
        </w:sectPr>
      </w:pPr>
    </w:p>
    <w:bookmarkStart w:id="2" w:name="page3"/>
    <w:bookmarkEnd w:id="2"/>
    <w:p>
      <w:pPr>
        <w:ind w:left="1400" w:right="7059" w:hanging="231"/>
        <w:spacing w:after="0" w:line="259" w:lineRule="auto"/>
        <w:tabs>
          <w:tab w:leader="none" w:pos="14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Dispositive Power</w:t>
      </w:r>
    </w:p>
    <w:p>
      <w:pPr>
        <w:spacing w:after="0" w:line="18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76,179,938.00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76,179,938.00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22.5 %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YY TZ Limited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1" w:right="1440" w:bottom="451"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VIRGIN ISLANDS, BRITISH</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15,097,453.00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15,097,453.00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15,097,453.00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ectPr>
          <w:pgSz w:w="11900" w:h="16838" w:orient="portrait"/>
          <w:cols w:equalWidth="0" w:num="2">
            <w:col w:w="1060" w:space="60"/>
            <w:col w:w="8979"/>
          </w:cols>
          <w:pgMar w:left="360" w:top="111" w:right="1440" w:bottom="451" w:gutter="0" w:footer="0" w:header="0"/>
          <w:type w:val="continuous"/>
        </w:sectPr>
      </w:pPr>
    </w:p>
    <w:bookmarkStart w:id="3" w:name="page4"/>
    <w:bookmarkEnd w:id="3"/>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60"/>
          </w:cols>
          <w:pgMar w:left="360" w:top="110" w:right="479" w:bottom="0" w:gutter="0" w:footer="0" w:header="0"/>
        </w:sect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Agora,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Floor 8, Building 12, Phase III of ChuangZhiTianDi, 333 Songhu Road, Yangpu District, Shanghai, 200433, People's Republic of China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Bin (Tony) Zhao Much ado Limited YY TZ Limited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00" w:lineRule="exact"/>
        <w:rPr>
          <w:sz w:val="20"/>
          <w:szCs w:val="20"/>
          <w:color w:val="auto"/>
        </w:rPr>
      </w:pPr>
    </w:p>
    <w:p>
      <w:pPr>
        <w:sectPr>
          <w:pgSz w:w="11900" w:h="16838" w:orient="portrait"/>
          <w:cols w:equalWidth="0" w:num="2">
            <w:col w:w="620" w:space="300"/>
            <w:col w:w="10140"/>
          </w:cols>
          <w:pgMar w:left="360" w:top="110" w:right="479" w:bottom="0" w:gutter="0" w:footer="0" w:header="0"/>
          <w:type w:val="continuous"/>
        </w:sectPr>
      </w:pPr>
    </w:p>
    <w:p>
      <w:pPr>
        <w:spacing w:after="0" w:line="33" w:lineRule="exact"/>
        <w:rPr>
          <w:sz w:val="20"/>
          <w:szCs w:val="20"/>
          <w:color w:val="auto"/>
        </w:rPr>
      </w:pPr>
    </w:p>
    <w:p>
      <w:pPr>
        <w:ind w:left="920" w:right="14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Bin (Tony) Zhao c/o Agora, Inc. 2804 Mission College Blvd Santa Clara, California 95054 United States Much ado Limited Trident Chambers, PO Box 146 Road Town, Tortola British Virgin Islands YY TZ Limited Luna Tower, Waterfront Drive, Road Town, Tortola, VG1110 British Virgin Islands</w:t>
      </w:r>
    </w:p>
    <w:p>
      <w:pPr>
        <w:sectPr>
          <w:pgSz w:w="11900" w:h="16838" w:orient="portrait"/>
          <w:cols w:equalWidth="0" w:num="1">
            <w:col w:w="11060"/>
          </w:cols>
          <w:pgMar w:left="360" w:top="110" w:right="479" w:bottom="0" w:gutter="0" w:footer="0" w:header="0"/>
          <w:type w:val="continuous"/>
        </w:sect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560"/>
        <w:spacing w:after="0" w:line="256" w:lineRule="auto"/>
        <w:rPr>
          <w:sz w:val="20"/>
          <w:szCs w:val="20"/>
          <w:color w:val="auto"/>
        </w:rPr>
      </w:pPr>
      <w:r>
        <w:rPr>
          <w:rFonts w:ascii="Times New Roman" w:cs="Times New Roman" w:eastAsia="Times New Roman" w:hAnsi="Times New Roman"/>
          <w:sz w:val="22"/>
          <w:szCs w:val="22"/>
          <w:color w:val="auto"/>
        </w:rPr>
        <w:t>Mr. Bin (Tony) Zhao - People's Republic of China Much ado Limited - British Virgin Islands YY TZ Limited - British Virgin Islands</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US$0.0001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00"/>
        <w:spacing w:after="0" w:line="258" w:lineRule="auto"/>
        <w:rPr>
          <w:sz w:val="20"/>
          <w:szCs w:val="20"/>
          <w:color w:val="auto"/>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40"/>
        <w:spacing w:after="0" w:line="241" w:lineRule="auto"/>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140"/>
          </w:cols>
          <w:pgMar w:left="360" w:top="110" w:right="479" w:bottom="0" w:gutter="0" w:footer="0" w:header="0"/>
          <w:type w:val="continuous"/>
        </w:sectPr>
      </w:pPr>
    </w:p>
    <w:p>
      <w:pPr>
        <w:spacing w:after="0" w:line="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Bin (Tony) Zhao: 91,277,391 ordinary shares, consisting of 76,179,938 Class B ordinary shares held by Much ado</w:t>
      </w:r>
    </w:p>
    <w:p>
      <w:pPr>
        <w:spacing w:after="0" w:line="1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Limited, plus 15,097,453 Class A ordinary shares held by YY TZ Limited. Much ado Limited: 76,179,938 ordinary</w:t>
      </w:r>
    </w:p>
    <w:p>
      <w:pPr>
        <w:spacing w:after="0" w:line="1" w:lineRule="exact"/>
        <w:rPr>
          <w:rFonts w:ascii="Times New Roman" w:cs="Times New Roman" w:eastAsia="Times New Roman" w:hAnsi="Times New Roman"/>
          <w:sz w:val="21"/>
          <w:szCs w:val="21"/>
          <w:color w:val="auto"/>
        </w:rPr>
      </w:pPr>
    </w:p>
    <w:p>
      <w:pPr>
        <w:ind w:left="920" w:right="60"/>
        <w:spacing w:after="0" w:line="235"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shares, representing 76,179,938 Class B ordinary shares held by Much ado Limited. YY TZ Limited: 15,097,453 ordinary shares, representing 15,097,453 Class A ordinary shares held by YY TZ Limited, of which 7,830,424 Class A ordinary shares are represented by 1,957,606 ADSs.</w:t>
      </w:r>
    </w:p>
    <w:p>
      <w:pPr>
        <w:spacing w:after="0" w:line="1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right="12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Bin (Tony) Zhao: 27.0%. Much ado Limited: 22.5% YY TZ Limited: 4.5%. The percentage of class is calculated based on 338,199,143 ordinary shares as a single class, being the sum of 262,019,205 Class A ordinary shares and 76,179,938 Class B ordinary shares outstanding as of March 31, 2026, as disclosed in Agora, Inc.'s annual report on Form 20-F for the fiscal year ended December 31, 2025, filed with the SEC on April 15, 2026.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60"/>
          </w:cols>
          <w:pgMar w:left="360" w:top="110" w:right="479" w:bottom="0" w:gutter="0" w:footer="0" w:header="0"/>
          <w:type w:val="continuous"/>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Bin (Tony) Zhao: 0 Much ado Limited: 0 YY TZ Limited: 0</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Bin (Tony) Zhao: 91,277,391 ordinary shares Much ado Limited: 76,179,938 ordinary shares YY TZ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15,097,453 ordinary shares</w:t>
      </w:r>
    </w:p>
    <w:p>
      <w:pPr>
        <w:spacing w:after="0" w:line="263" w:lineRule="exact"/>
        <w:rPr>
          <w:sz w:val="20"/>
          <w:szCs w:val="20"/>
          <w:color w:val="auto"/>
        </w:rPr>
      </w:pPr>
    </w:p>
    <w:p>
      <w:pPr>
        <w:ind w:right="5020" w:firstLine="6"/>
        <w:spacing w:after="0" w:line="509" w:lineRule="auto"/>
        <w:tabs>
          <w:tab w:leader="none" w:pos="378"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Bin (Tony) Zhao: 0 Much ado Limited: 0 YY TZ Limited: 0</w:t>
      </w:r>
    </w:p>
    <w:p>
      <w:pPr>
        <w:spacing w:after="0" w:line="1" w:lineRule="exact"/>
        <w:rPr>
          <w:rFonts w:ascii="Times New Roman" w:cs="Times New Roman" w:eastAsia="Times New Roman" w:hAnsi="Times New Roman"/>
          <w:sz w:val="21"/>
          <w:szCs w:val="21"/>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Bin (Tony) Zhao: 91,277,391 ordinary shares Much ado Limited: 76,179,938 ordinary shares YY TZ Limited: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15,097,453 ordinary shares</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38" w:orient="portrait"/>
          <w:cols w:equalWidth="0" w:num="2">
            <w:col w:w="620" w:space="300"/>
            <w:col w:w="10220"/>
          </w:cols>
          <w:pgMar w:left="360" w:top="112" w:right="399" w:bottom="1440" w:gutter="0" w:footer="0" w:header="0"/>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22"/>
          <w:szCs w:val="22"/>
          <w:color w:val="auto"/>
        </w:rPr>
        <w:t>Bin (Tony) Zhao</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Bin (Tony) Zhao</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N/A</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Much ado Limited</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Bin (Tony) Zhao</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5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YY TZ Limited</w:t>
      </w:r>
    </w:p>
    <w:p>
      <w:pPr>
        <w:spacing w:after="0" w:line="152"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Bin (Tony) Zhao</w:t>
      </w:r>
    </w:p>
    <w:p>
      <w:pPr>
        <w:spacing w:after="0" w:line="44" w:lineRule="exact"/>
        <w:rPr>
          <w:sz w:val="20"/>
          <w:szCs w:val="20"/>
          <w:color w:val="auto"/>
        </w:rPr>
      </w:pPr>
    </w:p>
    <w:p>
      <w:pPr>
        <w:ind w:left="300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3000"/>
        <w:spacing w:after="0"/>
        <w:tabs>
          <w:tab w:leader="none" w:pos="40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05/15/2025</w:t>
      </w:r>
    </w:p>
    <w:p>
      <w:pPr>
        <w:spacing w:after="0" w:line="108" w:lineRule="exact"/>
        <w:rPr>
          <w:sz w:val="20"/>
          <w:szCs w:val="20"/>
          <w:color w:val="auto"/>
        </w:rPr>
      </w:pPr>
    </w:p>
    <w:p>
      <w:pPr>
        <w:jc w:val="center"/>
        <w:ind w:right="800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sectPr>
      <w:pgSz w:w="11900" w:h="16838" w:orient="portrait"/>
      <w:cols w:equalWidth="0" w:num="1">
        <w:col w:w="11140"/>
      </w:cols>
      <w:pgMar w:left="360" w:top="112"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2"/>
      <w:numFmt w:val="bullet"/>
      <w:start w:val="1"/>
    </w:lvl>
  </w:abstractNum>
  <w:abstractNum w:abstractNumId="4">
    <w:nsid w:val="41B71EFB"/>
    <w:multiLevelType w:val="hybridMultilevel"/>
    <w:lvl w:ilvl="0">
      <w:lvlJc w:val="left"/>
      <w:lvlText w:val="3"/>
      <w:numFmt w:val="bullet"/>
      <w:start w:val="1"/>
    </w:lvl>
  </w:abstractNum>
  <w:abstractNum w:abstractNumId="5">
    <w:nsid w:val="79E2A9E3"/>
    <w:multiLevelType w:val="hybridMultilevel"/>
    <w:lvl w:ilvl="0">
      <w:lvlJc w:val="left"/>
      <w:lvlText w:val="8"/>
      <w:numFmt w:val="bullet"/>
      <w:start w:val="1"/>
    </w:lvl>
  </w:abstractNum>
  <w:abstractNum w:abstractNumId="6">
    <w:nsid w:val="7545E146"/>
    <w:multiLevelType w:val="hybridMultilevel"/>
    <w:lvl w:ilvl="0">
      <w:lvlJc w:val="left"/>
      <w:lvlText w:val="(%1)"/>
      <w:numFmt w:val="lowerLetter"/>
      <w:start w:val="2"/>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2026-05-15T06:31:02Z</dcterms:created>
  <dcterms:modified xsi:type="dcterms:W3CDTF">2026-05-15T06:31:02Z</dcterms:modified>
</cp:coreProperties>
</file>